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BFDF" w14:textId="77777777" w:rsidR="00D84927" w:rsidRDefault="00000000">
      <w:pPr>
        <w:spacing w:before="83"/>
        <w:ind w:right="215"/>
        <w:jc w:val="right"/>
        <w:rPr>
          <w:sz w:val="20"/>
        </w:rPr>
      </w:pPr>
      <w:r>
        <w:rPr>
          <w:spacing w:val="-4"/>
          <w:sz w:val="20"/>
        </w:rPr>
        <w:t>DATE</w:t>
      </w:r>
    </w:p>
    <w:p w14:paraId="4A72A155" w14:textId="1DACD8A6" w:rsidR="00D84927" w:rsidRDefault="00000000">
      <w:pPr>
        <w:pStyle w:val="BodyText"/>
        <w:spacing w:before="272"/>
      </w:pPr>
      <w:r>
        <w:t>MEMORANDUM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CEMP-IA</w:t>
      </w:r>
      <w:r>
        <w:rPr>
          <w:spacing w:val="-6"/>
        </w:rPr>
        <w:t xml:space="preserve"> </w:t>
      </w:r>
      <w:r>
        <w:t>(</w:t>
      </w:r>
      <w:r w:rsidR="00F66849">
        <w:t>A</w:t>
      </w:r>
      <w:r>
        <w:t>.</w:t>
      </w:r>
      <w:r>
        <w:rPr>
          <w:spacing w:val="-9"/>
        </w:rPr>
        <w:t xml:space="preserve"> </w:t>
      </w:r>
      <w:r w:rsidR="00F66849">
        <w:rPr>
          <w:spacing w:val="-2"/>
        </w:rPr>
        <w:t>Weinert</w:t>
      </w:r>
      <w:r>
        <w:rPr>
          <w:spacing w:val="-2"/>
        </w:rPr>
        <w:t>)</w:t>
      </w:r>
    </w:p>
    <w:p w14:paraId="2AA4131F" w14:textId="77777777" w:rsidR="00D84927" w:rsidRDefault="00D84927">
      <w:pPr>
        <w:pStyle w:val="BodyText"/>
        <w:spacing w:before="3"/>
        <w:ind w:left="0"/>
      </w:pPr>
    </w:p>
    <w:p w14:paraId="737E4C8C" w14:textId="77777777" w:rsidR="00D84927" w:rsidRDefault="00000000">
      <w:pPr>
        <w:pStyle w:val="BodyText"/>
        <w:spacing w:before="1"/>
        <w:ind w:right="280"/>
      </w:pPr>
      <w:r>
        <w:t>SUBJECT:</w:t>
      </w:r>
      <w:r>
        <w:rPr>
          <w:spacing w:val="40"/>
        </w:rPr>
        <w:t xml:space="preserve"> </w:t>
      </w:r>
      <w:r>
        <w:t>PDT</w:t>
      </w:r>
      <w:r>
        <w:rPr>
          <w:spacing w:val="-5"/>
        </w:rPr>
        <w:t xml:space="preserve"> </w:t>
      </w:r>
      <w:r>
        <w:t>Concurrence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t>FY</w:t>
      </w:r>
      <w:r>
        <w:rPr>
          <w:color w:val="000000"/>
          <w:shd w:val="clear" w:color="auto" w:fill="C0C0C0"/>
        </w:rPr>
        <w:t>xx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PN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44444,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Title of Project, Location</w:t>
      </w:r>
    </w:p>
    <w:p w14:paraId="4F4B9137" w14:textId="77777777" w:rsidR="00D84927" w:rsidRDefault="00D84927">
      <w:pPr>
        <w:pStyle w:val="BodyText"/>
        <w:spacing w:before="272"/>
        <w:ind w:left="0"/>
      </w:pPr>
    </w:p>
    <w:p w14:paraId="210EDCA6" w14:textId="77777777" w:rsidR="00D84927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after="12"/>
        <w:ind w:left="549" w:hanging="32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facility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included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waiver:</w:t>
      </w:r>
    </w:p>
    <w:tbl>
      <w:tblPr>
        <w:tblW w:w="0" w:type="auto"/>
        <w:tblInd w:w="6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"/>
        <w:gridCol w:w="1519"/>
      </w:tblGrid>
      <w:tr w:rsidR="00D84927" w14:paraId="2F1CC42F" w14:textId="77777777">
        <w:trPr>
          <w:trHeight w:val="271"/>
        </w:trPr>
        <w:tc>
          <w:tcPr>
            <w:tcW w:w="1439" w:type="dxa"/>
          </w:tcPr>
          <w:p w14:paraId="523394D6" w14:textId="77777777" w:rsidR="00D84927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CAT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1519" w:type="dxa"/>
          </w:tcPr>
          <w:p w14:paraId="1FE1A8FD" w14:textId="77777777" w:rsidR="00D84927" w:rsidRDefault="00000000">
            <w:pPr>
              <w:pStyle w:val="TableParagraph"/>
              <w:spacing w:line="252" w:lineRule="exact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</w:tr>
      <w:tr w:rsidR="00D84927" w14:paraId="630F91DE" w14:textId="77777777">
        <w:trPr>
          <w:trHeight w:val="271"/>
        </w:trPr>
        <w:tc>
          <w:tcPr>
            <w:tcW w:w="1439" w:type="dxa"/>
          </w:tcPr>
          <w:p w14:paraId="7D9F037B" w14:textId="77777777" w:rsidR="00D84927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12345</w:t>
            </w:r>
          </w:p>
        </w:tc>
        <w:tc>
          <w:tcPr>
            <w:tcW w:w="1519" w:type="dxa"/>
          </w:tcPr>
          <w:p w14:paraId="58557FAA" w14:textId="77777777" w:rsidR="00D84927" w:rsidRDefault="00000000">
            <w:pPr>
              <w:pStyle w:val="TableParagraph"/>
              <w:spacing w:line="252" w:lineRule="exact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Chapel</w:t>
            </w:r>
          </w:p>
        </w:tc>
      </w:tr>
    </w:tbl>
    <w:p w14:paraId="675BEE2D" w14:textId="77777777" w:rsidR="00D84927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before="275"/>
        <w:ind w:left="220" w:right="1335" w:firstLine="0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rationale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waiver</w:t>
      </w:r>
      <w:r>
        <w:rPr>
          <w:spacing w:val="-4"/>
          <w:sz w:val="24"/>
        </w:rPr>
        <w:t xml:space="preserve"> </w:t>
      </w:r>
      <w:r>
        <w:rPr>
          <w:sz w:val="24"/>
        </w:rPr>
        <w:t>request.</w:t>
      </w:r>
      <w:r>
        <w:rPr>
          <w:spacing w:val="40"/>
          <w:sz w:val="24"/>
        </w:rPr>
        <w:t xml:space="preserve"> </w:t>
      </w:r>
      <w:r>
        <w:rPr>
          <w:sz w:val="24"/>
        </w:rPr>
        <w:t>Summarize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impacts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Standards, Execution, and Cost implications.</w:t>
      </w:r>
      <w:r>
        <w:rPr>
          <w:spacing w:val="40"/>
          <w:sz w:val="24"/>
        </w:rPr>
        <w:t xml:space="preserve"> </w:t>
      </w:r>
      <w:r>
        <w:rPr>
          <w:sz w:val="24"/>
        </w:rPr>
        <w:t>Attachments can be included if necessary.</w:t>
      </w:r>
    </w:p>
    <w:p w14:paraId="4CCD3034" w14:textId="77777777" w:rsidR="00D84927" w:rsidRDefault="00D84927">
      <w:pPr>
        <w:pStyle w:val="BodyText"/>
        <w:spacing w:before="2"/>
        <w:ind w:left="0"/>
      </w:pPr>
    </w:p>
    <w:p w14:paraId="76BF1E64" w14:textId="77777777" w:rsidR="00D84927" w:rsidRDefault="00000000">
      <w:pPr>
        <w:pStyle w:val="ListParagraph"/>
        <w:numPr>
          <w:ilvl w:val="0"/>
          <w:numId w:val="1"/>
        </w:numPr>
        <w:tabs>
          <w:tab w:val="left" w:pos="549"/>
        </w:tabs>
        <w:ind w:left="549" w:hanging="329"/>
        <w:rPr>
          <w:sz w:val="24"/>
        </w:rPr>
      </w:pPr>
      <w:r>
        <w:rPr>
          <w:sz w:val="24"/>
        </w:rPr>
        <w:t>PDT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Concurrence:</w:t>
      </w:r>
    </w:p>
    <w:p w14:paraId="1CFDEAED" w14:textId="77777777" w:rsidR="00D84927" w:rsidRDefault="00D84927">
      <w:pPr>
        <w:pStyle w:val="BodyText"/>
        <w:spacing w:before="44"/>
        <w:ind w:left="0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7"/>
        <w:gridCol w:w="3192"/>
        <w:gridCol w:w="3198"/>
      </w:tblGrid>
      <w:tr w:rsidR="00D84927" w14:paraId="30698156" w14:textId="77777777">
        <w:trPr>
          <w:trHeight w:val="435"/>
        </w:trPr>
        <w:tc>
          <w:tcPr>
            <w:tcW w:w="3197" w:type="dxa"/>
          </w:tcPr>
          <w:p w14:paraId="542A3EAB" w14:textId="77777777" w:rsidR="00D8492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GD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  <w:tc>
          <w:tcPr>
            <w:tcW w:w="3192" w:type="dxa"/>
          </w:tcPr>
          <w:p w14:paraId="73B30547" w14:textId="77777777" w:rsidR="00D84927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198" w:type="dxa"/>
          </w:tcPr>
          <w:p w14:paraId="35DE68DC" w14:textId="77777777" w:rsidR="00D84927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</w:tr>
      <w:tr w:rsidR="00D84927" w14:paraId="1476099C" w14:textId="77777777">
        <w:trPr>
          <w:trHeight w:val="430"/>
        </w:trPr>
        <w:tc>
          <w:tcPr>
            <w:tcW w:w="3197" w:type="dxa"/>
          </w:tcPr>
          <w:p w14:paraId="5A9389AC" w14:textId="77777777" w:rsidR="00D8492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  <w:tc>
          <w:tcPr>
            <w:tcW w:w="3192" w:type="dxa"/>
          </w:tcPr>
          <w:p w14:paraId="6915659F" w14:textId="77777777" w:rsidR="00D84927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198" w:type="dxa"/>
          </w:tcPr>
          <w:p w14:paraId="74E8724E" w14:textId="77777777" w:rsidR="00D84927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</w:tr>
    </w:tbl>
    <w:p w14:paraId="0F5B4F1C" w14:textId="77777777" w:rsidR="00D84927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before="275"/>
        <w:ind w:left="220" w:right="276" w:firstLine="0"/>
        <w:rPr>
          <w:sz w:val="24"/>
        </w:rPr>
      </w:pPr>
      <w:r>
        <w:rPr>
          <w:sz w:val="24"/>
        </w:rPr>
        <w:t>By concurring with this Standard Design Waiver, the PDT agrees that there are no adverse</w:t>
      </w:r>
      <w:r>
        <w:rPr>
          <w:spacing w:val="-2"/>
          <w:sz w:val="24"/>
        </w:rPr>
        <w:t xml:space="preserve"> </w:t>
      </w:r>
      <w:r>
        <w:rPr>
          <w:sz w:val="24"/>
        </w:rPr>
        <w:t>impacts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scope,</w:t>
      </w:r>
      <w:r>
        <w:rPr>
          <w:spacing w:val="-5"/>
          <w:sz w:val="24"/>
        </w:rPr>
        <w:t xml:space="preserve"> </w:t>
      </w:r>
      <w:r>
        <w:rPr>
          <w:sz w:val="24"/>
        </w:rPr>
        <w:t>cost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function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Design. **Note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there are impacts to scope and/or cost, please provide info and edit this statement </w:t>
      </w:r>
      <w:proofErr w:type="gramStart"/>
      <w:r>
        <w:rPr>
          <w:spacing w:val="-2"/>
          <w:sz w:val="24"/>
        </w:rPr>
        <w:t>accordingly.*</w:t>
      </w:r>
      <w:proofErr w:type="gramEnd"/>
      <w:r>
        <w:rPr>
          <w:spacing w:val="-2"/>
          <w:sz w:val="24"/>
        </w:rPr>
        <w:t>*</w:t>
      </w:r>
    </w:p>
    <w:p w14:paraId="3CF6A9CF" w14:textId="77777777" w:rsidR="00D84927" w:rsidRDefault="00000000">
      <w:pPr>
        <w:pStyle w:val="BodyText"/>
        <w:spacing w:before="3" w:line="550" w:lineRule="atLeast"/>
        <w:ind w:left="4167" w:right="4159"/>
        <w:jc w:val="center"/>
      </w:pPr>
      <w:r>
        <w:t>Submitted</w:t>
      </w:r>
      <w:r>
        <w:rPr>
          <w:spacing w:val="-17"/>
        </w:rPr>
        <w:t xml:space="preserve"> </w:t>
      </w:r>
      <w:r>
        <w:t xml:space="preserve">by: </w:t>
      </w:r>
      <w:proofErr w:type="gramStart"/>
      <w:r>
        <w:rPr>
          <w:spacing w:val="-4"/>
        </w:rPr>
        <w:t>Name</w:t>
      </w:r>
      <w:proofErr w:type="gramEnd"/>
    </w:p>
    <w:p w14:paraId="5DDD2C5C" w14:textId="77777777" w:rsidR="00D84927" w:rsidRDefault="00000000">
      <w:pPr>
        <w:pStyle w:val="BodyText"/>
        <w:spacing w:before="4"/>
        <w:ind w:left="8"/>
        <w:jc w:val="center"/>
      </w:pPr>
      <w:r>
        <w:t>COS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Manager</w:t>
      </w:r>
    </w:p>
    <w:p w14:paraId="08FBAE2D" w14:textId="77777777" w:rsidR="00D84927" w:rsidRDefault="00D84927">
      <w:pPr>
        <w:pStyle w:val="BodyText"/>
        <w:spacing w:before="273"/>
        <w:ind w:left="0"/>
      </w:pPr>
    </w:p>
    <w:p w14:paraId="3A55A547" w14:textId="77777777" w:rsidR="00D84927" w:rsidRDefault="00000000">
      <w:pPr>
        <w:pStyle w:val="BodyText"/>
        <w:spacing w:line="275" w:lineRule="exact"/>
      </w:pPr>
      <w:r>
        <w:rPr>
          <w:spacing w:val="-5"/>
        </w:rPr>
        <w:t>CF:</w:t>
      </w:r>
    </w:p>
    <w:p w14:paraId="02B25FBA" w14:textId="77777777" w:rsidR="00D84927" w:rsidRDefault="00000000">
      <w:pPr>
        <w:pStyle w:val="BodyText"/>
        <w:spacing w:line="275" w:lineRule="exact"/>
      </w:pPr>
      <w:r>
        <w:t>CECW-CED</w:t>
      </w:r>
      <w:r>
        <w:rPr>
          <w:spacing w:val="-10"/>
        </w:rPr>
        <w:t xml:space="preserve"> </w:t>
      </w:r>
      <w:r>
        <w:rPr>
          <w:spacing w:val="-2"/>
        </w:rPr>
        <w:t>(Wick)</w:t>
      </w:r>
    </w:p>
    <w:p w14:paraId="100F0843" w14:textId="77777777" w:rsidR="00D84927" w:rsidRDefault="00000000">
      <w:pPr>
        <w:pStyle w:val="BodyText"/>
        <w:spacing w:before="4"/>
      </w:pPr>
      <w:r>
        <w:rPr>
          <w:color w:val="000000"/>
          <w:shd w:val="clear" w:color="auto" w:fill="C0C0C0"/>
        </w:rPr>
        <w:t>Geographic</w:t>
      </w:r>
      <w:r>
        <w:rPr>
          <w:color w:val="000000"/>
          <w:spacing w:val="-4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District</w:t>
      </w:r>
      <w:r>
        <w:rPr>
          <w:color w:val="000000"/>
          <w:spacing w:val="-5"/>
          <w:shd w:val="clear" w:color="auto" w:fill="C0C0C0"/>
        </w:rPr>
        <w:t xml:space="preserve"> MSC</w:t>
      </w:r>
    </w:p>
    <w:sectPr w:rsidR="00D84927">
      <w:type w:val="continuous"/>
      <w:pgSz w:w="12240" w:h="15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44823"/>
    <w:multiLevelType w:val="hybridMultilevel"/>
    <w:tmpl w:val="6EAA0D0C"/>
    <w:lvl w:ilvl="0" w:tplc="E8EEA6AA">
      <w:start w:val="1"/>
      <w:numFmt w:val="decimal"/>
      <w:lvlText w:val="%1."/>
      <w:lvlJc w:val="left"/>
      <w:pPr>
        <w:ind w:left="551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2E23732">
      <w:numFmt w:val="bullet"/>
      <w:lvlText w:val="•"/>
      <w:lvlJc w:val="left"/>
      <w:pPr>
        <w:ind w:left="1484" w:hanging="331"/>
      </w:pPr>
      <w:rPr>
        <w:rFonts w:hint="default"/>
        <w:lang w:val="en-US" w:eastAsia="en-US" w:bidi="ar-SA"/>
      </w:rPr>
    </w:lvl>
    <w:lvl w:ilvl="2" w:tplc="F0C4217E">
      <w:numFmt w:val="bullet"/>
      <w:lvlText w:val="•"/>
      <w:lvlJc w:val="left"/>
      <w:pPr>
        <w:ind w:left="2408" w:hanging="331"/>
      </w:pPr>
      <w:rPr>
        <w:rFonts w:hint="default"/>
        <w:lang w:val="en-US" w:eastAsia="en-US" w:bidi="ar-SA"/>
      </w:rPr>
    </w:lvl>
    <w:lvl w:ilvl="3" w:tplc="51CED816">
      <w:numFmt w:val="bullet"/>
      <w:lvlText w:val="•"/>
      <w:lvlJc w:val="left"/>
      <w:pPr>
        <w:ind w:left="3332" w:hanging="331"/>
      </w:pPr>
      <w:rPr>
        <w:rFonts w:hint="default"/>
        <w:lang w:val="en-US" w:eastAsia="en-US" w:bidi="ar-SA"/>
      </w:rPr>
    </w:lvl>
    <w:lvl w:ilvl="4" w:tplc="51583106">
      <w:numFmt w:val="bullet"/>
      <w:lvlText w:val="•"/>
      <w:lvlJc w:val="left"/>
      <w:pPr>
        <w:ind w:left="4256" w:hanging="331"/>
      </w:pPr>
      <w:rPr>
        <w:rFonts w:hint="default"/>
        <w:lang w:val="en-US" w:eastAsia="en-US" w:bidi="ar-SA"/>
      </w:rPr>
    </w:lvl>
    <w:lvl w:ilvl="5" w:tplc="2940070E">
      <w:numFmt w:val="bullet"/>
      <w:lvlText w:val="•"/>
      <w:lvlJc w:val="left"/>
      <w:pPr>
        <w:ind w:left="5180" w:hanging="331"/>
      </w:pPr>
      <w:rPr>
        <w:rFonts w:hint="default"/>
        <w:lang w:val="en-US" w:eastAsia="en-US" w:bidi="ar-SA"/>
      </w:rPr>
    </w:lvl>
    <w:lvl w:ilvl="6" w:tplc="0ABAF37A">
      <w:numFmt w:val="bullet"/>
      <w:lvlText w:val="•"/>
      <w:lvlJc w:val="left"/>
      <w:pPr>
        <w:ind w:left="6104" w:hanging="331"/>
      </w:pPr>
      <w:rPr>
        <w:rFonts w:hint="default"/>
        <w:lang w:val="en-US" w:eastAsia="en-US" w:bidi="ar-SA"/>
      </w:rPr>
    </w:lvl>
    <w:lvl w:ilvl="7" w:tplc="4E3E39A6">
      <w:numFmt w:val="bullet"/>
      <w:lvlText w:val="•"/>
      <w:lvlJc w:val="left"/>
      <w:pPr>
        <w:ind w:left="7028" w:hanging="331"/>
      </w:pPr>
      <w:rPr>
        <w:rFonts w:hint="default"/>
        <w:lang w:val="en-US" w:eastAsia="en-US" w:bidi="ar-SA"/>
      </w:rPr>
    </w:lvl>
    <w:lvl w:ilvl="8" w:tplc="10C6037C">
      <w:numFmt w:val="bullet"/>
      <w:lvlText w:val="•"/>
      <w:lvlJc w:val="left"/>
      <w:pPr>
        <w:ind w:left="7952" w:hanging="331"/>
      </w:pPr>
      <w:rPr>
        <w:rFonts w:hint="default"/>
        <w:lang w:val="en-US" w:eastAsia="en-US" w:bidi="ar-SA"/>
      </w:rPr>
    </w:lvl>
  </w:abstractNum>
  <w:num w:numId="1" w16cid:durableId="88784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4927"/>
    <w:rsid w:val="00D84927"/>
    <w:rsid w:val="00F6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B36C"/>
  <w15:docId w15:val="{0291C7B2-2A5D-4936-9988-68D7E836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0" w:hanging="329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>US Army Corp of Engineers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    -</dc:title>
  <dc:creator>Lisa C. Billman</dc:creator>
  <cp:lastModifiedBy>Jensen, Daniel M (Dan) CIV USARMY CEHQ (USA)</cp:lastModifiedBy>
  <cp:revision>2</cp:revision>
  <dcterms:created xsi:type="dcterms:W3CDTF">2024-06-10T16:15:00Z</dcterms:created>
  <dcterms:modified xsi:type="dcterms:W3CDTF">2024-06-10T16:25:00Z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2024-06-10T00:00:00Z</vt:filetime>
  </property>
</Properties>
</file>